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646CB" w14:textId="77777777" w:rsidR="00B8152B" w:rsidRDefault="00117E48">
      <w:r>
        <w:pict w14:anchorId="45642A50">
          <v:rect id="_x0000_i1025" style="width:404.35pt;height:.4pt" o:hrpct="896" o:hralign="center" o:hrstd="t" o:hr="t" fillcolor="#a0a0a0" stroked="f"/>
        </w:pict>
      </w:r>
    </w:p>
    <w:p w14:paraId="21E6C558" w14:textId="478D1AEF" w:rsidR="00B8152B" w:rsidRPr="00D77EB7" w:rsidRDefault="00891D60">
      <w:pPr>
        <w:rPr>
          <w:bCs/>
          <w:color w:val="000000" w:themeColor="text1"/>
          <w:sz w:val="24"/>
          <w:szCs w:val="24"/>
          <w:u w:val="single"/>
        </w:rPr>
      </w:pPr>
      <w:r w:rsidRPr="00D77EB7">
        <w:rPr>
          <w:bCs/>
          <w:color w:val="000000" w:themeColor="text1"/>
          <w:sz w:val="24"/>
          <w:szCs w:val="24"/>
          <w:u w:val="single"/>
        </w:rPr>
        <w:t xml:space="preserve">Relevant guidance: </w:t>
      </w:r>
    </w:p>
    <w:p w14:paraId="2D2D9484" w14:textId="77777777" w:rsidR="004548FB" w:rsidRDefault="00117E48" w:rsidP="004F3FC5">
      <w:pPr>
        <w:pStyle w:val="ListParagraph"/>
        <w:numPr>
          <w:ilvl w:val="0"/>
          <w:numId w:val="2"/>
        </w:numPr>
        <w:rPr>
          <w:rStyle w:val="Hyperlink"/>
          <w:sz w:val="24"/>
          <w:szCs w:val="24"/>
        </w:rPr>
      </w:pPr>
      <w:hyperlink r:id="rId8" w:history="1">
        <w:r w:rsidR="004548FB" w:rsidRPr="004F3FC5">
          <w:rPr>
            <w:rStyle w:val="Hyperlink"/>
            <w:sz w:val="24"/>
            <w:szCs w:val="24"/>
          </w:rPr>
          <w:t xml:space="preserve">Suspension and permanent exclusion from maintained schools, </w:t>
        </w:r>
        <w:proofErr w:type="gramStart"/>
        <w:r w:rsidR="004548FB" w:rsidRPr="004F3FC5">
          <w:rPr>
            <w:rStyle w:val="Hyperlink"/>
            <w:sz w:val="24"/>
            <w:szCs w:val="24"/>
          </w:rPr>
          <w:t>academies</w:t>
        </w:r>
        <w:proofErr w:type="gramEnd"/>
        <w:r w:rsidR="004548FB" w:rsidRPr="004F3FC5">
          <w:rPr>
            <w:rStyle w:val="Hyperlink"/>
            <w:sz w:val="24"/>
            <w:szCs w:val="24"/>
          </w:rPr>
          <w:t xml:space="preserve"> and pupil referral units in England, including pupil movement - from September 2023</w:t>
        </w:r>
      </w:hyperlink>
    </w:p>
    <w:p w14:paraId="21F4FD26" w14:textId="3B9656B9" w:rsidR="00CA2AE7" w:rsidRPr="009D6DAE" w:rsidRDefault="00117E48" w:rsidP="00702447">
      <w:r>
        <w:pict w14:anchorId="73591562">
          <v:rect id="_x0000_i1026" style="width:404.35pt;height:.4pt" o:hrpct="896" o:hralign="center" o:hrstd="t" o:hr="t" fillcolor="#a0a0a0" stroked="f"/>
        </w:pict>
      </w:r>
    </w:p>
    <w:p w14:paraId="48A753BC" w14:textId="77777777" w:rsidR="004548FB" w:rsidRDefault="004548FB" w:rsidP="004548FB">
      <w:pPr>
        <w:rPr>
          <w:bCs/>
          <w:color w:val="000000" w:themeColor="text1"/>
          <w:sz w:val="24"/>
          <w:szCs w:val="24"/>
          <w:u w:val="single"/>
        </w:rPr>
      </w:pPr>
      <w:r w:rsidRPr="00D77EB7">
        <w:rPr>
          <w:bCs/>
          <w:color w:val="000000" w:themeColor="text1"/>
          <w:sz w:val="24"/>
          <w:szCs w:val="24"/>
          <w:u w:val="single"/>
        </w:rPr>
        <w:t>Relevant excerpts:</w:t>
      </w:r>
    </w:p>
    <w:p w14:paraId="58838C67" w14:textId="69FCD566" w:rsidR="00236031" w:rsidRPr="00962DB5" w:rsidRDefault="00962DB5" w:rsidP="003C7805">
      <w:pPr>
        <w:pStyle w:val="ListParagraph"/>
        <w:numPr>
          <w:ilvl w:val="0"/>
          <w:numId w:val="2"/>
        </w:numPr>
        <w:rPr>
          <w:bCs/>
          <w:i/>
          <w:iCs/>
          <w:color w:val="000000" w:themeColor="text1"/>
          <w:sz w:val="24"/>
          <w:szCs w:val="24"/>
        </w:rPr>
      </w:pPr>
      <w:r>
        <w:rPr>
          <w:bCs/>
          <w:i/>
          <w:iCs/>
          <w:color w:val="000000" w:themeColor="text1"/>
          <w:sz w:val="24"/>
          <w:szCs w:val="24"/>
        </w:rPr>
        <w:t>“</w:t>
      </w:r>
      <w:r w:rsidR="00236031" w:rsidRPr="00962DB5">
        <w:rPr>
          <w:bCs/>
          <w:i/>
          <w:iCs/>
          <w:color w:val="000000" w:themeColor="text1"/>
          <w:sz w:val="24"/>
          <w:szCs w:val="24"/>
        </w:rPr>
        <w:t>The local authority/academy trust may appoint a clerk to provide advice to the panel and parties to the review on procedure, law and statutory guidance on suspensions and permanent exclusions.</w:t>
      </w:r>
      <w:r>
        <w:rPr>
          <w:bCs/>
          <w:i/>
          <w:iCs/>
          <w:color w:val="000000" w:themeColor="text1"/>
          <w:sz w:val="24"/>
          <w:szCs w:val="24"/>
        </w:rPr>
        <w:t>”</w:t>
      </w:r>
    </w:p>
    <w:p w14:paraId="4220B31E" w14:textId="0C0E05F5" w:rsidR="00962DB5" w:rsidRPr="00962DB5" w:rsidRDefault="00962DB5" w:rsidP="00962DB5">
      <w:pPr>
        <w:rPr>
          <w:bCs/>
          <w:color w:val="000000" w:themeColor="text1"/>
          <w:sz w:val="24"/>
          <w:szCs w:val="24"/>
        </w:rPr>
      </w:pPr>
      <w:r>
        <w:rPr>
          <w:bCs/>
          <w:color w:val="000000" w:themeColor="text1"/>
          <w:sz w:val="24"/>
          <w:szCs w:val="24"/>
        </w:rPr>
        <w:t xml:space="preserve">Paragraph 169: </w:t>
      </w:r>
      <w:hyperlink r:id="rId9" w:history="1">
        <w:r w:rsidRPr="004F3FC5">
          <w:rPr>
            <w:rStyle w:val="Hyperlink"/>
            <w:sz w:val="24"/>
            <w:szCs w:val="24"/>
          </w:rPr>
          <w:t xml:space="preserve">Suspension and permanent exclusion from maintained schools, </w:t>
        </w:r>
        <w:proofErr w:type="gramStart"/>
        <w:r w:rsidRPr="004F3FC5">
          <w:rPr>
            <w:rStyle w:val="Hyperlink"/>
            <w:sz w:val="24"/>
            <w:szCs w:val="24"/>
          </w:rPr>
          <w:t>academies</w:t>
        </w:r>
        <w:proofErr w:type="gramEnd"/>
        <w:r w:rsidRPr="004F3FC5">
          <w:rPr>
            <w:rStyle w:val="Hyperlink"/>
            <w:sz w:val="24"/>
            <w:szCs w:val="24"/>
          </w:rPr>
          <w:t xml:space="preserve"> and pupil referral units in England, including pupil movement - from September 2023</w:t>
        </w:r>
      </w:hyperlink>
    </w:p>
    <w:p w14:paraId="492A7692" w14:textId="79C53E12" w:rsidR="00535D81" w:rsidRPr="00962DB5" w:rsidRDefault="00962DB5" w:rsidP="00962DB5">
      <w:pPr>
        <w:pStyle w:val="ListParagraph"/>
        <w:numPr>
          <w:ilvl w:val="0"/>
          <w:numId w:val="2"/>
        </w:numPr>
        <w:rPr>
          <w:bCs/>
          <w:i/>
          <w:iCs/>
          <w:color w:val="000000" w:themeColor="text1"/>
          <w:sz w:val="24"/>
          <w:szCs w:val="24"/>
        </w:rPr>
      </w:pPr>
      <w:r>
        <w:rPr>
          <w:bCs/>
          <w:i/>
          <w:iCs/>
          <w:color w:val="000000" w:themeColor="text1"/>
          <w:sz w:val="24"/>
          <w:szCs w:val="24"/>
        </w:rPr>
        <w:t>“</w:t>
      </w:r>
      <w:r w:rsidR="00795D12" w:rsidRPr="00962DB5">
        <w:rPr>
          <w:bCs/>
          <w:i/>
          <w:iCs/>
          <w:color w:val="000000" w:themeColor="text1"/>
          <w:sz w:val="24"/>
          <w:szCs w:val="24"/>
        </w:rPr>
        <w:t xml:space="preserve">Where appointed, the clerk must perform the following additional functions: </w:t>
      </w:r>
    </w:p>
    <w:p w14:paraId="528FD64E" w14:textId="77777777" w:rsidR="00E97772" w:rsidRPr="00962DB5" w:rsidRDefault="00795D12" w:rsidP="003C7805">
      <w:pPr>
        <w:pStyle w:val="ListParagraph"/>
        <w:numPr>
          <w:ilvl w:val="1"/>
          <w:numId w:val="2"/>
        </w:numPr>
        <w:rPr>
          <w:bCs/>
          <w:i/>
          <w:iCs/>
          <w:color w:val="000000" w:themeColor="text1"/>
          <w:sz w:val="24"/>
          <w:szCs w:val="24"/>
        </w:rPr>
      </w:pPr>
      <w:r w:rsidRPr="00962DB5">
        <w:rPr>
          <w:bCs/>
          <w:i/>
          <w:iCs/>
          <w:color w:val="000000" w:themeColor="text1"/>
          <w:sz w:val="24"/>
          <w:szCs w:val="24"/>
        </w:rPr>
        <w:t xml:space="preserve">Make reasonable efforts to inform the following people that they are entitled to make written representations to the panel, attend the hearing and make oral representations to the panel and be represented: </w:t>
      </w:r>
    </w:p>
    <w:p w14:paraId="49380C0C" w14:textId="53532A32" w:rsidR="00E97772" w:rsidRPr="00962DB5" w:rsidRDefault="00795D12" w:rsidP="003C7805">
      <w:pPr>
        <w:pStyle w:val="ListParagraph"/>
        <w:numPr>
          <w:ilvl w:val="2"/>
          <w:numId w:val="2"/>
        </w:numPr>
        <w:rPr>
          <w:bCs/>
          <w:i/>
          <w:iCs/>
          <w:color w:val="000000" w:themeColor="text1"/>
          <w:sz w:val="24"/>
          <w:szCs w:val="24"/>
        </w:rPr>
      </w:pPr>
      <w:r w:rsidRPr="00962DB5">
        <w:rPr>
          <w:bCs/>
          <w:i/>
          <w:iCs/>
          <w:color w:val="000000" w:themeColor="text1"/>
          <w:sz w:val="24"/>
          <w:szCs w:val="24"/>
        </w:rPr>
        <w:t xml:space="preserve">the parents or pupil if they are 18 years or </w:t>
      </w:r>
      <w:proofErr w:type="gramStart"/>
      <w:r w:rsidRPr="00962DB5">
        <w:rPr>
          <w:bCs/>
          <w:i/>
          <w:iCs/>
          <w:color w:val="000000" w:themeColor="text1"/>
          <w:sz w:val="24"/>
          <w:szCs w:val="24"/>
        </w:rPr>
        <w:t>older;</w:t>
      </w:r>
      <w:proofErr w:type="gramEnd"/>
      <w:r w:rsidRPr="00962DB5">
        <w:rPr>
          <w:bCs/>
          <w:i/>
          <w:iCs/>
          <w:color w:val="000000" w:themeColor="text1"/>
          <w:sz w:val="24"/>
          <w:szCs w:val="24"/>
        </w:rPr>
        <w:t xml:space="preserve"> </w:t>
      </w:r>
    </w:p>
    <w:p w14:paraId="709A1129" w14:textId="65179786" w:rsidR="00E97772" w:rsidRPr="00962DB5" w:rsidRDefault="00795D12" w:rsidP="003C7805">
      <w:pPr>
        <w:pStyle w:val="ListParagraph"/>
        <w:numPr>
          <w:ilvl w:val="2"/>
          <w:numId w:val="2"/>
        </w:numPr>
        <w:rPr>
          <w:bCs/>
          <w:i/>
          <w:iCs/>
          <w:color w:val="000000" w:themeColor="text1"/>
          <w:sz w:val="24"/>
          <w:szCs w:val="24"/>
        </w:rPr>
      </w:pPr>
      <w:r w:rsidRPr="00962DB5">
        <w:rPr>
          <w:bCs/>
          <w:i/>
          <w:iCs/>
          <w:color w:val="000000" w:themeColor="text1"/>
          <w:sz w:val="24"/>
          <w:szCs w:val="24"/>
        </w:rPr>
        <w:t xml:space="preserve">the </w:t>
      </w:r>
      <w:proofErr w:type="gramStart"/>
      <w:r w:rsidRPr="00962DB5">
        <w:rPr>
          <w:bCs/>
          <w:i/>
          <w:iCs/>
          <w:color w:val="000000" w:themeColor="text1"/>
          <w:sz w:val="24"/>
          <w:szCs w:val="24"/>
        </w:rPr>
        <w:t>headteacher;</w:t>
      </w:r>
      <w:proofErr w:type="gramEnd"/>
      <w:r w:rsidRPr="00962DB5">
        <w:rPr>
          <w:bCs/>
          <w:i/>
          <w:iCs/>
          <w:color w:val="000000" w:themeColor="text1"/>
          <w:sz w:val="24"/>
          <w:szCs w:val="24"/>
        </w:rPr>
        <w:t xml:space="preserve"> </w:t>
      </w:r>
    </w:p>
    <w:p w14:paraId="1A784F56" w14:textId="76A7008E" w:rsidR="00E97772" w:rsidRPr="00962DB5" w:rsidRDefault="00795D12" w:rsidP="003C7805">
      <w:pPr>
        <w:pStyle w:val="ListParagraph"/>
        <w:numPr>
          <w:ilvl w:val="2"/>
          <w:numId w:val="2"/>
        </w:numPr>
        <w:rPr>
          <w:bCs/>
          <w:i/>
          <w:iCs/>
          <w:color w:val="000000" w:themeColor="text1"/>
          <w:sz w:val="24"/>
          <w:szCs w:val="24"/>
        </w:rPr>
      </w:pPr>
      <w:r w:rsidRPr="00962DB5">
        <w:rPr>
          <w:bCs/>
          <w:i/>
          <w:iCs/>
          <w:color w:val="000000" w:themeColor="text1"/>
          <w:sz w:val="24"/>
          <w:szCs w:val="24"/>
        </w:rPr>
        <w:t xml:space="preserve">the governing board; and </w:t>
      </w:r>
    </w:p>
    <w:p w14:paraId="4D1090D4" w14:textId="10FDB142" w:rsidR="00535D81" w:rsidRPr="00962DB5" w:rsidRDefault="00795D12" w:rsidP="00962DB5">
      <w:pPr>
        <w:pStyle w:val="ListParagraph"/>
        <w:numPr>
          <w:ilvl w:val="2"/>
          <w:numId w:val="2"/>
        </w:numPr>
        <w:rPr>
          <w:bCs/>
          <w:i/>
          <w:iCs/>
          <w:color w:val="000000" w:themeColor="text1"/>
          <w:sz w:val="24"/>
          <w:szCs w:val="24"/>
        </w:rPr>
      </w:pPr>
      <w:r w:rsidRPr="00962DB5">
        <w:rPr>
          <w:bCs/>
          <w:i/>
          <w:iCs/>
          <w:color w:val="000000" w:themeColor="text1"/>
          <w:sz w:val="24"/>
          <w:szCs w:val="24"/>
        </w:rPr>
        <w:t>the local authority (in the case of a maintained school or PRU).</w:t>
      </w:r>
    </w:p>
    <w:p w14:paraId="2357F73A" w14:textId="77777777" w:rsidR="00E97772" w:rsidRPr="00962DB5" w:rsidRDefault="00E97772" w:rsidP="00535D81">
      <w:pPr>
        <w:pStyle w:val="ListParagraph"/>
        <w:numPr>
          <w:ilvl w:val="1"/>
          <w:numId w:val="2"/>
        </w:numPr>
        <w:rPr>
          <w:bCs/>
          <w:i/>
          <w:iCs/>
          <w:color w:val="000000" w:themeColor="text1"/>
          <w:sz w:val="24"/>
          <w:szCs w:val="24"/>
        </w:rPr>
      </w:pPr>
      <w:r w:rsidRPr="00962DB5">
        <w:rPr>
          <w:bCs/>
          <w:i/>
          <w:iCs/>
          <w:color w:val="000000" w:themeColor="text1"/>
          <w:sz w:val="24"/>
          <w:szCs w:val="24"/>
        </w:rPr>
        <w:t xml:space="preserve">Make reasonable efforts to circulate to all </w:t>
      </w:r>
      <w:proofErr w:type="gramStart"/>
      <w:r w:rsidRPr="00962DB5">
        <w:rPr>
          <w:bCs/>
          <w:i/>
          <w:iCs/>
          <w:color w:val="000000" w:themeColor="text1"/>
          <w:sz w:val="24"/>
          <w:szCs w:val="24"/>
        </w:rPr>
        <w:t>parties</w:t>
      </w:r>
      <w:proofErr w:type="gramEnd"/>
      <w:r w:rsidRPr="00962DB5">
        <w:rPr>
          <w:bCs/>
          <w:i/>
          <w:iCs/>
          <w:color w:val="000000" w:themeColor="text1"/>
          <w:sz w:val="24"/>
          <w:szCs w:val="24"/>
        </w:rPr>
        <w:t xml:space="preserve"> copies of relevant papers at least 5 school days before the review. These papers must include: </w:t>
      </w:r>
    </w:p>
    <w:p w14:paraId="514FE4C4" w14:textId="6F50BA15" w:rsidR="00E97772" w:rsidRPr="00962DB5" w:rsidRDefault="00E97772" w:rsidP="00535D81">
      <w:pPr>
        <w:pStyle w:val="ListParagraph"/>
        <w:numPr>
          <w:ilvl w:val="2"/>
          <w:numId w:val="2"/>
        </w:numPr>
        <w:rPr>
          <w:bCs/>
          <w:i/>
          <w:iCs/>
          <w:color w:val="000000" w:themeColor="text1"/>
          <w:sz w:val="24"/>
          <w:szCs w:val="24"/>
        </w:rPr>
      </w:pPr>
      <w:r w:rsidRPr="00962DB5">
        <w:rPr>
          <w:bCs/>
          <w:i/>
          <w:iCs/>
          <w:color w:val="000000" w:themeColor="text1"/>
          <w:sz w:val="24"/>
          <w:szCs w:val="24"/>
        </w:rPr>
        <w:t xml:space="preserve">the governing board’s </w:t>
      </w:r>
      <w:proofErr w:type="gramStart"/>
      <w:r w:rsidRPr="00962DB5">
        <w:rPr>
          <w:bCs/>
          <w:i/>
          <w:iCs/>
          <w:color w:val="000000" w:themeColor="text1"/>
          <w:sz w:val="24"/>
          <w:szCs w:val="24"/>
        </w:rPr>
        <w:t>decision;</w:t>
      </w:r>
      <w:proofErr w:type="gramEnd"/>
      <w:r w:rsidRPr="00962DB5">
        <w:rPr>
          <w:bCs/>
          <w:i/>
          <w:iCs/>
          <w:color w:val="000000" w:themeColor="text1"/>
          <w:sz w:val="24"/>
          <w:szCs w:val="24"/>
        </w:rPr>
        <w:t xml:space="preserve"> </w:t>
      </w:r>
    </w:p>
    <w:p w14:paraId="30392A85" w14:textId="473668CF" w:rsidR="00E97772" w:rsidRPr="00962DB5" w:rsidRDefault="00E97772" w:rsidP="00535D81">
      <w:pPr>
        <w:pStyle w:val="ListParagraph"/>
        <w:numPr>
          <w:ilvl w:val="2"/>
          <w:numId w:val="2"/>
        </w:numPr>
        <w:rPr>
          <w:bCs/>
          <w:i/>
          <w:iCs/>
          <w:color w:val="000000" w:themeColor="text1"/>
          <w:sz w:val="24"/>
          <w:szCs w:val="24"/>
        </w:rPr>
      </w:pPr>
      <w:r w:rsidRPr="00962DB5">
        <w:rPr>
          <w:bCs/>
          <w:i/>
          <w:iCs/>
          <w:color w:val="000000" w:themeColor="text1"/>
          <w:sz w:val="24"/>
          <w:szCs w:val="24"/>
        </w:rPr>
        <w:t xml:space="preserve">the parents’ application for a review; and </w:t>
      </w:r>
    </w:p>
    <w:p w14:paraId="6205B574" w14:textId="6ADFBD9B" w:rsidR="00E97772" w:rsidRPr="00962DB5" w:rsidRDefault="00E97772" w:rsidP="00535D81">
      <w:pPr>
        <w:pStyle w:val="ListParagraph"/>
        <w:numPr>
          <w:ilvl w:val="2"/>
          <w:numId w:val="2"/>
        </w:numPr>
        <w:rPr>
          <w:bCs/>
          <w:i/>
          <w:iCs/>
          <w:color w:val="000000" w:themeColor="text1"/>
          <w:sz w:val="24"/>
          <w:szCs w:val="24"/>
        </w:rPr>
      </w:pPr>
      <w:r w:rsidRPr="00962DB5">
        <w:rPr>
          <w:bCs/>
          <w:i/>
          <w:iCs/>
          <w:color w:val="000000" w:themeColor="text1"/>
          <w:sz w:val="24"/>
          <w:szCs w:val="24"/>
        </w:rPr>
        <w:t>any policies or documents that the governing board was required to have regard to in making its decision.</w:t>
      </w:r>
      <w:r w:rsidR="00962DB5">
        <w:rPr>
          <w:bCs/>
          <w:i/>
          <w:iCs/>
          <w:color w:val="000000" w:themeColor="text1"/>
          <w:sz w:val="24"/>
          <w:szCs w:val="24"/>
        </w:rPr>
        <w:t>”</w:t>
      </w:r>
    </w:p>
    <w:p w14:paraId="5FA33241" w14:textId="11073783" w:rsidR="00962DB5" w:rsidRPr="00962DB5" w:rsidRDefault="00962DB5" w:rsidP="00962DB5">
      <w:pPr>
        <w:rPr>
          <w:bCs/>
          <w:color w:val="000000" w:themeColor="text1"/>
          <w:sz w:val="24"/>
          <w:szCs w:val="24"/>
        </w:rPr>
      </w:pPr>
      <w:r>
        <w:rPr>
          <w:bCs/>
          <w:color w:val="000000" w:themeColor="text1"/>
          <w:sz w:val="24"/>
          <w:szCs w:val="24"/>
        </w:rPr>
        <w:t xml:space="preserve">Paragraph 170: </w:t>
      </w:r>
      <w:hyperlink r:id="rId10" w:history="1">
        <w:r w:rsidRPr="004F3FC5">
          <w:rPr>
            <w:rStyle w:val="Hyperlink"/>
            <w:sz w:val="24"/>
            <w:szCs w:val="24"/>
          </w:rPr>
          <w:t xml:space="preserve">Suspension and permanent exclusion from maintained schools, </w:t>
        </w:r>
        <w:proofErr w:type="gramStart"/>
        <w:r w:rsidRPr="004F3FC5">
          <w:rPr>
            <w:rStyle w:val="Hyperlink"/>
            <w:sz w:val="24"/>
            <w:szCs w:val="24"/>
          </w:rPr>
          <w:t>academies</w:t>
        </w:r>
        <w:proofErr w:type="gramEnd"/>
        <w:r w:rsidRPr="004F3FC5">
          <w:rPr>
            <w:rStyle w:val="Hyperlink"/>
            <w:sz w:val="24"/>
            <w:szCs w:val="24"/>
          </w:rPr>
          <w:t xml:space="preserve"> and pupil referral units in England, including pupil movement - from September 2023</w:t>
        </w:r>
      </w:hyperlink>
    </w:p>
    <w:p w14:paraId="1DAE5840" w14:textId="694A7A55" w:rsidR="003C7805" w:rsidRPr="00777B8D" w:rsidRDefault="00777B8D" w:rsidP="00777B8D">
      <w:pPr>
        <w:pStyle w:val="ListParagraph"/>
        <w:numPr>
          <w:ilvl w:val="0"/>
          <w:numId w:val="2"/>
        </w:numPr>
        <w:rPr>
          <w:bCs/>
          <w:i/>
          <w:iCs/>
          <w:color w:val="000000" w:themeColor="text1"/>
          <w:sz w:val="24"/>
          <w:szCs w:val="24"/>
        </w:rPr>
      </w:pPr>
      <w:r>
        <w:rPr>
          <w:bCs/>
          <w:i/>
          <w:iCs/>
          <w:color w:val="000000" w:themeColor="text1"/>
          <w:sz w:val="24"/>
          <w:szCs w:val="24"/>
        </w:rPr>
        <w:t>“</w:t>
      </w:r>
      <w:r w:rsidR="003C7805" w:rsidRPr="00777B8D">
        <w:rPr>
          <w:bCs/>
          <w:i/>
          <w:iCs/>
          <w:color w:val="000000" w:themeColor="text1"/>
          <w:sz w:val="24"/>
          <w:szCs w:val="24"/>
        </w:rPr>
        <w:t xml:space="preserve">The clerk should identify in advance of the meeting whether the pupil (where they are under or over 18 years old) will be attending. Where a permanently excluded pupil is attending the hearing, consideration should be given in advance as to the steps that will be taken to support their participation. If the permanently excluded </w:t>
      </w:r>
      <w:r w:rsidR="003C7805" w:rsidRPr="00777B8D">
        <w:rPr>
          <w:bCs/>
          <w:i/>
          <w:iCs/>
          <w:color w:val="000000" w:themeColor="text1"/>
          <w:sz w:val="24"/>
          <w:szCs w:val="24"/>
        </w:rPr>
        <w:lastRenderedPageBreak/>
        <w:t>pupil is not attending, it should be made clear that they may feed in their views through a representative or by submitting a written statement.</w:t>
      </w:r>
      <w:r>
        <w:rPr>
          <w:bCs/>
          <w:i/>
          <w:iCs/>
          <w:color w:val="000000" w:themeColor="text1"/>
          <w:sz w:val="24"/>
          <w:szCs w:val="24"/>
        </w:rPr>
        <w:t>”</w:t>
      </w:r>
    </w:p>
    <w:p w14:paraId="6D11B073" w14:textId="64D56EDE" w:rsidR="00777B8D" w:rsidRPr="00777B8D" w:rsidRDefault="00777B8D" w:rsidP="00777B8D">
      <w:pPr>
        <w:rPr>
          <w:bCs/>
          <w:color w:val="000000" w:themeColor="text1"/>
          <w:sz w:val="24"/>
          <w:szCs w:val="24"/>
        </w:rPr>
      </w:pPr>
      <w:r>
        <w:rPr>
          <w:bCs/>
          <w:color w:val="000000" w:themeColor="text1"/>
          <w:sz w:val="24"/>
          <w:szCs w:val="24"/>
        </w:rPr>
        <w:t xml:space="preserve">Paragraph 176: </w:t>
      </w:r>
      <w:hyperlink r:id="rId11" w:history="1">
        <w:r w:rsidRPr="004F3FC5">
          <w:rPr>
            <w:rStyle w:val="Hyperlink"/>
            <w:sz w:val="24"/>
            <w:szCs w:val="24"/>
          </w:rPr>
          <w:t xml:space="preserve">Suspension and permanent exclusion from maintained schools, </w:t>
        </w:r>
        <w:proofErr w:type="gramStart"/>
        <w:r w:rsidRPr="004F3FC5">
          <w:rPr>
            <w:rStyle w:val="Hyperlink"/>
            <w:sz w:val="24"/>
            <w:szCs w:val="24"/>
          </w:rPr>
          <w:t>academies</w:t>
        </w:r>
        <w:proofErr w:type="gramEnd"/>
        <w:r w:rsidRPr="004F3FC5">
          <w:rPr>
            <w:rStyle w:val="Hyperlink"/>
            <w:sz w:val="24"/>
            <w:szCs w:val="24"/>
          </w:rPr>
          <w:t xml:space="preserve"> and pupil referral units in England, including pupil movement - from September 2023</w:t>
        </w:r>
      </w:hyperlink>
    </w:p>
    <w:p w14:paraId="0AE5E967" w14:textId="4090A682" w:rsidR="00777B8D" w:rsidRPr="00777B8D" w:rsidRDefault="00777B8D" w:rsidP="00777B8D">
      <w:pPr>
        <w:pStyle w:val="ListParagraph"/>
        <w:numPr>
          <w:ilvl w:val="0"/>
          <w:numId w:val="2"/>
        </w:numPr>
        <w:rPr>
          <w:bCs/>
          <w:i/>
          <w:iCs/>
          <w:color w:val="000000" w:themeColor="text1"/>
          <w:sz w:val="24"/>
          <w:szCs w:val="24"/>
        </w:rPr>
      </w:pPr>
      <w:r>
        <w:rPr>
          <w:bCs/>
          <w:i/>
          <w:iCs/>
          <w:color w:val="000000" w:themeColor="text1"/>
          <w:sz w:val="24"/>
          <w:szCs w:val="24"/>
        </w:rPr>
        <w:t>“</w:t>
      </w:r>
      <w:r w:rsidRPr="00777B8D">
        <w:rPr>
          <w:bCs/>
          <w:i/>
          <w:iCs/>
          <w:color w:val="000000" w:themeColor="text1"/>
          <w:sz w:val="24"/>
          <w:szCs w:val="24"/>
        </w:rPr>
        <w:t>The clerk should inform the parents of their right to bring a friend to the hearing.</w:t>
      </w:r>
      <w:r>
        <w:rPr>
          <w:bCs/>
          <w:i/>
          <w:iCs/>
          <w:color w:val="000000" w:themeColor="text1"/>
          <w:sz w:val="24"/>
          <w:szCs w:val="24"/>
        </w:rPr>
        <w:t>”</w:t>
      </w:r>
    </w:p>
    <w:p w14:paraId="4E4FE79A" w14:textId="287053C9" w:rsidR="00777B8D" w:rsidRPr="00777B8D" w:rsidRDefault="00777B8D" w:rsidP="00777B8D">
      <w:pPr>
        <w:rPr>
          <w:bCs/>
          <w:color w:val="000000" w:themeColor="text1"/>
          <w:sz w:val="24"/>
          <w:szCs w:val="24"/>
        </w:rPr>
      </w:pPr>
      <w:r>
        <w:rPr>
          <w:bCs/>
          <w:color w:val="000000" w:themeColor="text1"/>
          <w:sz w:val="24"/>
          <w:szCs w:val="24"/>
        </w:rPr>
        <w:t xml:space="preserve">Paragraph 177: </w:t>
      </w:r>
      <w:hyperlink r:id="rId12" w:history="1">
        <w:r w:rsidRPr="004F3FC5">
          <w:rPr>
            <w:rStyle w:val="Hyperlink"/>
            <w:sz w:val="24"/>
            <w:szCs w:val="24"/>
          </w:rPr>
          <w:t xml:space="preserve">Suspension and permanent exclusion from maintained schools, </w:t>
        </w:r>
        <w:proofErr w:type="gramStart"/>
        <w:r w:rsidRPr="004F3FC5">
          <w:rPr>
            <w:rStyle w:val="Hyperlink"/>
            <w:sz w:val="24"/>
            <w:szCs w:val="24"/>
          </w:rPr>
          <w:t>academies</w:t>
        </w:r>
        <w:proofErr w:type="gramEnd"/>
        <w:r w:rsidRPr="004F3FC5">
          <w:rPr>
            <w:rStyle w:val="Hyperlink"/>
            <w:sz w:val="24"/>
            <w:szCs w:val="24"/>
          </w:rPr>
          <w:t xml:space="preserve"> and pupil referral units in England, including pupil movement - from September 2023</w:t>
        </w:r>
      </w:hyperlink>
    </w:p>
    <w:p w14:paraId="6F54B8D0" w14:textId="43ADD165" w:rsidR="000D57CB" w:rsidRPr="00FE1F14" w:rsidRDefault="00117E48" w:rsidP="009D6DAE">
      <w:pPr>
        <w:rPr>
          <w:rStyle w:val="Hyperlink"/>
          <w:i/>
        </w:rPr>
      </w:pPr>
      <w:r>
        <w:pict w14:anchorId="6F0BFC92">
          <v:rect id="_x0000_i1027" style="width:404.35pt;height:.4pt" o:hrpct="896" o:hralign="center" o:hrstd="t" o:hr="t" fillcolor="#a0a0a0" stroked="f"/>
        </w:pict>
      </w:r>
    </w:p>
    <w:p w14:paraId="623ABEC4" w14:textId="7E46E2A2" w:rsidR="009043F7" w:rsidRPr="00D77EB7" w:rsidRDefault="00CA2AE7" w:rsidP="009D6DAE">
      <w:pPr>
        <w:rPr>
          <w:rStyle w:val="Hyperlink"/>
          <w:color w:val="000000" w:themeColor="text1"/>
          <w:sz w:val="24"/>
          <w:szCs w:val="24"/>
        </w:rPr>
      </w:pPr>
      <w:r w:rsidRPr="00D77EB7">
        <w:rPr>
          <w:rStyle w:val="Hyperlink"/>
          <w:color w:val="000000" w:themeColor="text1"/>
          <w:sz w:val="24"/>
          <w:szCs w:val="24"/>
        </w:rPr>
        <w:t>Suggested wording</w:t>
      </w:r>
      <w:r w:rsidR="00FE1F14">
        <w:rPr>
          <w:rStyle w:val="Hyperlink"/>
          <w:color w:val="000000" w:themeColor="text1"/>
          <w:sz w:val="24"/>
          <w:szCs w:val="24"/>
        </w:rPr>
        <w:t>:</w:t>
      </w:r>
    </w:p>
    <w:p w14:paraId="46CACEA8" w14:textId="17886603" w:rsidR="00533648" w:rsidRDefault="003021DB" w:rsidP="00533648">
      <w:pPr>
        <w:rPr>
          <w:rFonts w:cstheme="minorHAnsi"/>
          <w:i/>
          <w:color w:val="000000" w:themeColor="text1"/>
        </w:rPr>
      </w:pPr>
      <w:r>
        <w:rPr>
          <w:rStyle w:val="Hyperlink"/>
          <w:rFonts w:cstheme="minorHAnsi"/>
          <w:i/>
          <w:color w:val="000000" w:themeColor="text1"/>
        </w:rPr>
        <w:t>(</w:t>
      </w:r>
      <w:r>
        <w:rPr>
          <w:rFonts w:cstheme="minorHAnsi"/>
          <w:i/>
          <w:color w:val="000000" w:themeColor="text1"/>
        </w:rPr>
        <w:t>This suggested wording is a guide. You might need to make amendments to fit the individual circumstances of the pupil in question</w:t>
      </w:r>
      <w:r w:rsidR="006A0A48">
        <w:rPr>
          <w:rFonts w:cstheme="minorHAnsi"/>
          <w:i/>
          <w:color w:val="000000" w:themeColor="text1"/>
        </w:rPr>
        <w:t xml:space="preserve">). </w:t>
      </w:r>
    </w:p>
    <w:p w14:paraId="40AEC022" w14:textId="68C50FF7" w:rsidR="006A0A48" w:rsidRPr="006A0A48" w:rsidRDefault="006A0A48" w:rsidP="006A0A48">
      <w:pPr>
        <w:rPr>
          <w:sz w:val="24"/>
          <w:szCs w:val="24"/>
        </w:rPr>
      </w:pPr>
      <w:r w:rsidRPr="006A0A48">
        <w:rPr>
          <w:sz w:val="24"/>
          <w:szCs w:val="24"/>
        </w:rPr>
        <w:t xml:space="preserve">I am writing in relation to </w:t>
      </w:r>
      <w:sdt>
        <w:sdtPr>
          <w:rPr>
            <w:sz w:val="24"/>
            <w:szCs w:val="24"/>
          </w:rPr>
          <w:alias w:val="name of young person"/>
          <w:tag w:val=""/>
          <w:id w:val="-964342688"/>
          <w:placeholder>
            <w:docPart w:val="FE665E88CC964E36A494AB7D9CCBF97A"/>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Pr="006A0A48">
            <w:rPr>
              <w:rStyle w:val="PlaceholderText"/>
              <w:sz w:val="24"/>
              <w:szCs w:val="24"/>
            </w:rPr>
            <w:t>name of young person</w:t>
          </w:r>
        </w:sdtContent>
      </w:sdt>
      <w:r w:rsidRPr="006A0A48">
        <w:rPr>
          <w:sz w:val="24"/>
          <w:szCs w:val="24"/>
        </w:rPr>
        <w:t xml:space="preserve">’s exclusion from </w:t>
      </w:r>
      <w:sdt>
        <w:sdtPr>
          <w:rPr>
            <w:sz w:val="24"/>
            <w:szCs w:val="24"/>
          </w:rPr>
          <w:tag w:val=""/>
          <w:id w:val="377129731"/>
          <w:placeholder>
            <w:docPart w:val="F5018C7395514D6882A2D116BABEE07E"/>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Pr="006A0A48">
            <w:rPr>
              <w:rStyle w:val="PlaceholderText"/>
              <w:sz w:val="24"/>
              <w:szCs w:val="24"/>
            </w:rPr>
            <w:t>name of school</w:t>
          </w:r>
        </w:sdtContent>
      </w:sdt>
      <w:r w:rsidRPr="006A0A48">
        <w:rPr>
          <w:sz w:val="24"/>
          <w:szCs w:val="24"/>
        </w:rPr>
        <w:t xml:space="preserve">. I understand the </w:t>
      </w:r>
      <w:r w:rsidR="008A63C8">
        <w:rPr>
          <w:sz w:val="24"/>
          <w:szCs w:val="24"/>
        </w:rPr>
        <w:t xml:space="preserve">independent review panel is </w:t>
      </w:r>
      <w:r w:rsidRPr="006A0A48">
        <w:rPr>
          <w:sz w:val="24"/>
          <w:szCs w:val="24"/>
        </w:rPr>
        <w:t xml:space="preserve">due to meet on </w:t>
      </w:r>
      <w:sdt>
        <w:sdtPr>
          <w:rPr>
            <w:color w:val="767171" w:themeColor="background2" w:themeShade="80"/>
            <w:sz w:val="24"/>
            <w:szCs w:val="24"/>
          </w:rPr>
          <w:alias w:val="Use drop down to pick a date"/>
          <w:tag w:val="Use drop down to pick a date"/>
          <w:id w:val="-2042438387"/>
          <w:placeholder>
            <w:docPart w:val="2185F034686B497B97F14B68CF654FBF"/>
          </w:placeholder>
          <w:date>
            <w:dateFormat w:val="dddd, dd MMMM yyyy"/>
            <w:lid w:val="en-GB"/>
            <w:storeMappedDataAs w:val="dateTime"/>
            <w:calendar w:val="gregorian"/>
          </w:date>
        </w:sdtPr>
        <w:sdtEndPr>
          <w:rPr>
            <w:color w:val="767171" w:themeColor="background2" w:themeShade="80"/>
          </w:rPr>
        </w:sdtEndPr>
        <w:sdtContent>
          <w:r w:rsidR="00EC6C2F" w:rsidRPr="00A64F86">
            <w:rPr>
              <w:color w:val="767171" w:themeColor="background2" w:themeShade="80"/>
              <w:sz w:val="24"/>
              <w:szCs w:val="24"/>
            </w:rPr>
            <w:t>date of independent review panel hearing</w:t>
          </w:r>
        </w:sdtContent>
      </w:sdt>
      <w:r w:rsidRPr="006A0A48">
        <w:rPr>
          <w:sz w:val="24"/>
          <w:szCs w:val="24"/>
        </w:rPr>
        <w:t>.</w:t>
      </w:r>
    </w:p>
    <w:p w14:paraId="0B0DA169" w14:textId="604EABD9" w:rsidR="006A0A48" w:rsidRPr="006A0A48" w:rsidRDefault="006A0A48" w:rsidP="006A0A48">
      <w:pPr>
        <w:rPr>
          <w:sz w:val="24"/>
          <w:szCs w:val="24"/>
        </w:rPr>
      </w:pPr>
      <w:r w:rsidRPr="006A0A48">
        <w:rPr>
          <w:sz w:val="24"/>
          <w:szCs w:val="24"/>
        </w:rPr>
        <w:t xml:space="preserve">The following people will be attending the </w:t>
      </w:r>
      <w:r w:rsidR="00A64F86">
        <w:rPr>
          <w:sz w:val="24"/>
          <w:szCs w:val="24"/>
        </w:rPr>
        <w:t>hearing:</w:t>
      </w:r>
    </w:p>
    <w:p w14:paraId="6E80078E" w14:textId="57956E15" w:rsidR="006A0A48" w:rsidRPr="006A0A48" w:rsidRDefault="00117E48" w:rsidP="006A0A48">
      <w:pPr>
        <w:rPr>
          <w:rFonts w:cstheme="minorHAnsi"/>
          <w:i/>
          <w:color w:val="000000" w:themeColor="text1"/>
          <w:sz w:val="24"/>
          <w:szCs w:val="24"/>
        </w:rPr>
      </w:pPr>
      <w:sdt>
        <w:sdtPr>
          <w:rPr>
            <w:sz w:val="24"/>
            <w:szCs w:val="24"/>
          </w:rPr>
          <w:id w:val="-1500347790"/>
          <w:placeholder>
            <w:docPart w:val="239D24C089EC41B39DE069A477A68A2F"/>
          </w:placeholder>
          <w:showingPlcHdr/>
        </w:sdtPr>
        <w:sdtEndPr/>
        <w:sdtContent>
          <w:r w:rsidR="006A0A48" w:rsidRPr="006A0A48">
            <w:rPr>
              <w:rStyle w:val="PlaceholderText"/>
              <w:sz w:val="24"/>
              <w:szCs w:val="24"/>
            </w:rPr>
            <w:t>Name of attendee</w:t>
          </w:r>
        </w:sdtContent>
      </w:sdt>
      <w:r w:rsidR="006A0A48" w:rsidRPr="006A0A48">
        <w:rPr>
          <w:sz w:val="24"/>
          <w:szCs w:val="24"/>
        </w:rPr>
        <w:t xml:space="preserve">, who is </w:t>
      </w:r>
      <w:sdt>
        <w:sdtPr>
          <w:rPr>
            <w:sz w:val="24"/>
            <w:szCs w:val="24"/>
          </w:rPr>
          <w:id w:val="-423417458"/>
          <w:placeholder>
            <w:docPart w:val="63D04B97AE214E11848D5B2DECA74C99"/>
          </w:placeholder>
          <w:showingPlcHdr/>
        </w:sdtPr>
        <w:sdtEndPr/>
        <w:sdtContent>
          <w:r w:rsidR="006A0A48" w:rsidRPr="006A0A48">
            <w:rPr>
              <w:rStyle w:val="PlaceholderText"/>
              <w:sz w:val="24"/>
              <w:szCs w:val="24"/>
            </w:rPr>
            <w:t>relationship to young person or professional position</w:t>
          </w:r>
        </w:sdtContent>
      </w:sdt>
    </w:p>
    <w:p w14:paraId="23A6D480" w14:textId="224546FF" w:rsidR="00832FEA" w:rsidRPr="006A0A48" w:rsidRDefault="00117E48" w:rsidP="00832FEA">
      <w:pPr>
        <w:spacing w:after="0" w:line="240" w:lineRule="auto"/>
        <w:jc w:val="both"/>
        <w:rPr>
          <w:sz w:val="24"/>
          <w:szCs w:val="24"/>
        </w:rPr>
      </w:pPr>
      <w:sdt>
        <w:sdtPr>
          <w:rPr>
            <w:sz w:val="24"/>
            <w:szCs w:val="24"/>
          </w:rPr>
          <w:alias w:val="name of young person"/>
          <w:tag w:val=""/>
          <w:id w:val="-1045677175"/>
          <w:placeholder>
            <w:docPart w:val="16E731584BF94671BE5436EDC1ABDBD7"/>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6A0A48" w:rsidRPr="006A0A48">
            <w:rPr>
              <w:rStyle w:val="PlaceholderText"/>
              <w:sz w:val="24"/>
              <w:szCs w:val="24"/>
            </w:rPr>
            <w:t>name of young person</w:t>
          </w:r>
        </w:sdtContent>
      </w:sdt>
      <w:r w:rsidR="006A0A48" w:rsidRPr="006A0A48">
        <w:rPr>
          <w:sz w:val="24"/>
          <w:szCs w:val="24"/>
        </w:rPr>
        <w:t xml:space="preserve"> will </w:t>
      </w:r>
      <w:sdt>
        <w:sdtPr>
          <w:rPr>
            <w:sz w:val="24"/>
            <w:szCs w:val="24"/>
          </w:rPr>
          <w:alias w:val="Select one using the drop down"/>
          <w:tag w:val="Select one using the drop down"/>
          <w:id w:val="1325936329"/>
          <w:placeholder>
            <w:docPart w:val="90B7EF5A4BCF431C8874453814A30CCB"/>
          </w:placeholder>
          <w:showingPlcHdr/>
          <w:comboBox>
            <w:listItem w:value="Choose an item."/>
            <w:listItem w:displayText="not be attending" w:value="not be attending"/>
            <w:listItem w:displayText="also be attending" w:value="also be attending"/>
          </w:comboBox>
        </w:sdtPr>
        <w:sdtEndPr/>
        <w:sdtContent>
          <w:r w:rsidR="006A0A48" w:rsidRPr="006A0A48">
            <w:rPr>
              <w:rStyle w:val="PlaceholderText"/>
              <w:sz w:val="24"/>
              <w:szCs w:val="24"/>
            </w:rPr>
            <w:t xml:space="preserve">not </w:t>
          </w:r>
          <w:proofErr w:type="gramStart"/>
          <w:r w:rsidR="006A0A48" w:rsidRPr="006A0A48">
            <w:rPr>
              <w:rStyle w:val="PlaceholderText"/>
              <w:sz w:val="24"/>
              <w:szCs w:val="24"/>
            </w:rPr>
            <w:t>be attending/also be</w:t>
          </w:r>
          <w:proofErr w:type="gramEnd"/>
          <w:r w:rsidR="006A0A48" w:rsidRPr="006A0A48">
            <w:rPr>
              <w:rStyle w:val="PlaceholderText"/>
              <w:sz w:val="24"/>
              <w:szCs w:val="24"/>
            </w:rPr>
            <w:t xml:space="preserve"> attending</w:t>
          </w:r>
        </w:sdtContent>
      </w:sdt>
    </w:p>
    <w:p w14:paraId="3BDC13ED" w14:textId="77777777" w:rsidR="00AD4785" w:rsidRPr="00A64F86" w:rsidRDefault="00AD4785" w:rsidP="00832FEA">
      <w:pPr>
        <w:spacing w:after="0" w:line="240" w:lineRule="auto"/>
        <w:jc w:val="both"/>
        <w:rPr>
          <w:sz w:val="24"/>
          <w:szCs w:val="24"/>
        </w:rPr>
      </w:pPr>
    </w:p>
    <w:p w14:paraId="4035D04D" w14:textId="77777777" w:rsidR="006A0A48" w:rsidRPr="00A64F86" w:rsidRDefault="006A0A48" w:rsidP="00832FEA">
      <w:pPr>
        <w:spacing w:after="0" w:line="240" w:lineRule="auto"/>
        <w:jc w:val="both"/>
        <w:rPr>
          <w:sz w:val="24"/>
          <w:szCs w:val="24"/>
        </w:rPr>
      </w:pPr>
    </w:p>
    <w:p w14:paraId="410F142A" w14:textId="032D3B07" w:rsidR="006A0A48" w:rsidRPr="00A64F86" w:rsidRDefault="006A0A48" w:rsidP="006A0A48">
      <w:pPr>
        <w:pStyle w:val="ListParagraph"/>
        <w:numPr>
          <w:ilvl w:val="0"/>
          <w:numId w:val="4"/>
        </w:numPr>
        <w:ind w:left="360"/>
        <w:rPr>
          <w:sz w:val="24"/>
          <w:szCs w:val="24"/>
          <w:shd w:val="clear" w:color="auto" w:fill="FFFFFF" w:themeFill="background1"/>
        </w:rPr>
      </w:pPr>
      <w:r w:rsidRPr="00A64F86">
        <w:rPr>
          <w:sz w:val="24"/>
          <w:szCs w:val="24"/>
          <w:shd w:val="clear" w:color="auto" w:fill="FFFFFF" w:themeFill="background1"/>
        </w:rPr>
        <w:t xml:space="preserve">I now </w:t>
      </w:r>
      <w:sdt>
        <w:sdtPr>
          <w:rPr>
            <w:sz w:val="24"/>
            <w:szCs w:val="24"/>
            <w:shd w:val="clear" w:color="auto" w:fill="FFFFFF" w:themeFill="background1"/>
          </w:rPr>
          <w:alias w:val="Choose one using the drop-down."/>
          <w:tag w:val="Choose one using the drop-down."/>
          <w:id w:val="-498663748"/>
          <w:placeholder>
            <w:docPart w:val="514A2F67BB7C4F1599C64FF80417EE4A"/>
          </w:placeholder>
          <w:showingPlcHdr/>
          <w:comboBox>
            <w:listItem w:value="Choose an item."/>
            <w:listItem w:displayText="attach" w:value="attach"/>
            <w:listItem w:displayText="enclose" w:value="enclose"/>
          </w:comboBox>
        </w:sdtPr>
        <w:sdtEndPr/>
        <w:sdtContent>
          <w:r w:rsidRPr="00A64F86">
            <w:rPr>
              <w:rStyle w:val="PlaceholderText"/>
              <w:sz w:val="24"/>
              <w:szCs w:val="24"/>
            </w:rPr>
            <w:t>attach/enclose</w:t>
          </w:r>
        </w:sdtContent>
      </w:sdt>
      <w:r w:rsidRPr="00A64F86">
        <w:rPr>
          <w:sz w:val="24"/>
          <w:szCs w:val="24"/>
          <w:shd w:val="clear" w:color="auto" w:fill="FFFFFF" w:themeFill="background1"/>
        </w:rPr>
        <w:t xml:space="preserve"> </w:t>
      </w:r>
      <w:r w:rsidR="002C65AE" w:rsidRPr="002C65AE">
        <w:rPr>
          <w:sz w:val="24"/>
          <w:szCs w:val="24"/>
          <w:shd w:val="clear" w:color="auto" w:fill="FFFFFF" w:themeFill="background1"/>
        </w:rPr>
        <w:t>the parents’ application for a review</w:t>
      </w:r>
      <w:r w:rsidR="002C65AE">
        <w:rPr>
          <w:sz w:val="24"/>
          <w:szCs w:val="24"/>
          <w:shd w:val="clear" w:color="auto" w:fill="FFFFFF" w:themeFill="background1"/>
        </w:rPr>
        <w:t xml:space="preserve">, </w:t>
      </w:r>
      <w:r w:rsidRPr="00A64F86">
        <w:rPr>
          <w:sz w:val="24"/>
          <w:szCs w:val="24"/>
          <w:shd w:val="clear" w:color="auto" w:fill="FFFFFF" w:themeFill="background1"/>
        </w:rPr>
        <w:t xml:space="preserve">arguments against the </w:t>
      </w:r>
      <w:r w:rsidR="002C65AE">
        <w:rPr>
          <w:sz w:val="24"/>
          <w:szCs w:val="24"/>
          <w:shd w:val="clear" w:color="auto" w:fill="FFFFFF" w:themeFill="background1"/>
        </w:rPr>
        <w:t>decision of the governing board</w:t>
      </w:r>
      <w:r w:rsidR="00D2171A">
        <w:rPr>
          <w:sz w:val="24"/>
          <w:szCs w:val="24"/>
          <w:shd w:val="clear" w:color="auto" w:fill="FFFFFF" w:themeFill="background1"/>
        </w:rPr>
        <w:t xml:space="preserve">, </w:t>
      </w:r>
      <w:r w:rsidRPr="00A64F86">
        <w:rPr>
          <w:sz w:val="24"/>
          <w:szCs w:val="24"/>
          <w:shd w:val="clear" w:color="auto" w:fill="FFFFFF" w:themeFill="background1"/>
        </w:rPr>
        <w:t xml:space="preserve">and supporting evidence. </w:t>
      </w:r>
      <w:r w:rsidR="00D2171A">
        <w:rPr>
          <w:sz w:val="24"/>
          <w:szCs w:val="24"/>
          <w:shd w:val="clear" w:color="auto" w:fill="FFFFFF" w:themeFill="background1"/>
        </w:rPr>
        <w:t>Please</w:t>
      </w:r>
      <w:r w:rsidRPr="00A64F86">
        <w:rPr>
          <w:sz w:val="24"/>
          <w:szCs w:val="24"/>
          <w:shd w:val="clear" w:color="auto" w:fill="FFFFFF" w:themeFill="background1"/>
        </w:rPr>
        <w:t xml:space="preserve"> provide these to the </w:t>
      </w:r>
      <w:r w:rsidR="00A64F86">
        <w:rPr>
          <w:sz w:val="24"/>
          <w:szCs w:val="24"/>
          <w:shd w:val="clear" w:color="auto" w:fill="FFFFFF" w:themeFill="background1"/>
        </w:rPr>
        <w:t>independent review panel members</w:t>
      </w:r>
      <w:r w:rsidRPr="00A64F86">
        <w:rPr>
          <w:sz w:val="24"/>
          <w:szCs w:val="24"/>
          <w:shd w:val="clear" w:color="auto" w:fill="FFFFFF" w:themeFill="background1"/>
        </w:rPr>
        <w:t xml:space="preserve"> and the other parties at your earliest convenience.</w:t>
      </w:r>
    </w:p>
    <w:p w14:paraId="1E97C6C6" w14:textId="77777777" w:rsidR="006A0A48" w:rsidRPr="00A64F86" w:rsidRDefault="006A0A48" w:rsidP="006A0A48">
      <w:pPr>
        <w:pStyle w:val="ListParagraph"/>
        <w:ind w:left="360"/>
        <w:rPr>
          <w:sz w:val="24"/>
          <w:szCs w:val="24"/>
          <w:shd w:val="clear" w:color="auto" w:fill="FFFFFF" w:themeFill="background1"/>
        </w:rPr>
      </w:pPr>
    </w:p>
    <w:p w14:paraId="2BDB223D" w14:textId="1771A6E0" w:rsidR="006A0A48" w:rsidRPr="00A64F86" w:rsidRDefault="006A0A48" w:rsidP="006A0A48">
      <w:pPr>
        <w:pStyle w:val="ListParagraph"/>
        <w:numPr>
          <w:ilvl w:val="0"/>
          <w:numId w:val="4"/>
        </w:numPr>
        <w:ind w:left="360"/>
        <w:rPr>
          <w:sz w:val="24"/>
          <w:szCs w:val="24"/>
          <w:shd w:val="clear" w:color="auto" w:fill="FFFFFF" w:themeFill="background1"/>
        </w:rPr>
      </w:pPr>
      <w:r w:rsidRPr="00A64F86">
        <w:rPr>
          <w:sz w:val="24"/>
          <w:szCs w:val="24"/>
          <w:shd w:val="clear" w:color="auto" w:fill="FFFFFF" w:themeFill="background1"/>
        </w:rPr>
        <w:t xml:space="preserve">We are not yet able to provide the arguments and supporting evidence. We will be providing these as soon as possible, understanding that the parties and the </w:t>
      </w:r>
      <w:r w:rsidR="00A64F86">
        <w:rPr>
          <w:sz w:val="24"/>
          <w:szCs w:val="24"/>
          <w:shd w:val="clear" w:color="auto" w:fill="FFFFFF" w:themeFill="background1"/>
        </w:rPr>
        <w:t>independent review panel members</w:t>
      </w:r>
      <w:r w:rsidRPr="00A64F86">
        <w:rPr>
          <w:sz w:val="24"/>
          <w:szCs w:val="24"/>
          <w:shd w:val="clear" w:color="auto" w:fill="FFFFFF" w:themeFill="background1"/>
        </w:rPr>
        <w:t xml:space="preserve"> will need time to review them ahead of the hearing. We expect to be able to provide them by </w:t>
      </w:r>
      <w:sdt>
        <w:sdtPr>
          <w:rPr>
            <w:sz w:val="24"/>
            <w:szCs w:val="24"/>
          </w:rPr>
          <w:alias w:val="Use drop down to pick a date"/>
          <w:tag w:val="Use drop down to pick a date"/>
          <w:id w:val="717010494"/>
          <w:placeholder>
            <w:docPart w:val="241C374CBE064E11A12477CA54A28F4F"/>
          </w:placeholder>
          <w:showingPlcHdr/>
          <w:date>
            <w:dateFormat w:val="dddd, dd MMMM yyyy"/>
            <w:lid w:val="en-GB"/>
            <w:storeMappedDataAs w:val="dateTime"/>
            <w:calendar w:val="gregorian"/>
          </w:date>
        </w:sdtPr>
        <w:sdtEndPr/>
        <w:sdtContent>
          <w:r w:rsidRPr="00A64F86">
            <w:rPr>
              <w:rStyle w:val="PlaceholderText"/>
              <w:sz w:val="24"/>
              <w:szCs w:val="24"/>
            </w:rPr>
            <w:t>date you will provide the material</w:t>
          </w:r>
        </w:sdtContent>
      </w:sdt>
      <w:r w:rsidRPr="00A64F86">
        <w:rPr>
          <w:sz w:val="24"/>
          <w:szCs w:val="24"/>
        </w:rPr>
        <w:t xml:space="preserve">. </w:t>
      </w:r>
    </w:p>
    <w:p w14:paraId="6331AAC6" w14:textId="77777777" w:rsidR="006A0A48" w:rsidRDefault="006A0A48" w:rsidP="00832FEA">
      <w:pPr>
        <w:spacing w:after="0" w:line="240" w:lineRule="auto"/>
        <w:jc w:val="both"/>
      </w:pPr>
    </w:p>
    <w:p w14:paraId="5232F423" w14:textId="77777777" w:rsidR="00832FEA" w:rsidRDefault="00832FEA" w:rsidP="00832FEA">
      <w:pPr>
        <w:spacing w:after="0" w:line="240" w:lineRule="auto"/>
        <w:jc w:val="both"/>
        <w:rPr>
          <w:rFonts w:cstheme="minorHAnsi"/>
          <w:sz w:val="23"/>
          <w:szCs w:val="23"/>
        </w:rPr>
      </w:pPr>
    </w:p>
    <w:sectPr w:rsidR="00832FEA" w:rsidSect="009043F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032B3" w14:textId="77777777" w:rsidR="003A29E5" w:rsidRDefault="003A29E5" w:rsidP="00AB1096">
      <w:pPr>
        <w:spacing w:after="0" w:line="240" w:lineRule="auto"/>
      </w:pPr>
      <w:r>
        <w:separator/>
      </w:r>
    </w:p>
  </w:endnote>
  <w:endnote w:type="continuationSeparator" w:id="0">
    <w:p w14:paraId="03EFA5A7" w14:textId="77777777" w:rsidR="003A29E5" w:rsidRDefault="003A29E5"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AE6D4" w14:textId="77777777" w:rsidR="00D2171A" w:rsidRDefault="00D217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35A01" w14:textId="77777777" w:rsidR="004F3FC5" w:rsidRDefault="004F3FC5" w:rsidP="00CC3BB7">
    <w:pPr>
      <w:pStyle w:val="Footer"/>
      <w:rPr>
        <w:color w:val="000000" w:themeColor="text1"/>
        <w:sz w:val="20"/>
        <w:szCs w:val="20"/>
      </w:rPr>
    </w:pPr>
  </w:p>
  <w:p w14:paraId="63908DDC" w14:textId="77777777" w:rsidR="004F3FC5" w:rsidRDefault="004F3FC5" w:rsidP="00CC3BB7">
    <w:pPr>
      <w:pStyle w:val="Footer"/>
      <w:rPr>
        <w:color w:val="000000" w:themeColor="text1"/>
        <w:sz w:val="20"/>
        <w:szCs w:val="20"/>
      </w:rPr>
    </w:pPr>
  </w:p>
  <w:p w14:paraId="21C20835" w14:textId="075D776E"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 xml:space="preserve">rrect at the time of writing, </w:t>
    </w:r>
    <w:r w:rsidR="000D57CB">
      <w:rPr>
        <w:color w:val="000000" w:themeColor="text1"/>
        <w:sz w:val="20"/>
        <w:szCs w:val="20"/>
      </w:rPr>
      <w:t xml:space="preserve">30 </w:t>
    </w:r>
    <w:r w:rsidR="009E4E09">
      <w:rPr>
        <w:color w:val="000000" w:themeColor="text1"/>
        <w:sz w:val="20"/>
        <w:szCs w:val="20"/>
      </w:rPr>
      <w:t>August</w:t>
    </w:r>
    <w:r w:rsidR="00CC3BB7" w:rsidRPr="00CC3BB7">
      <w:rPr>
        <w:color w:val="000000" w:themeColor="text1"/>
        <w:sz w:val="20"/>
        <w:szCs w:val="20"/>
      </w:rPr>
      <w:t xml:space="preserve"> 2023</w:t>
    </w:r>
    <w:r w:rsidRPr="00CC3BB7">
      <w:rPr>
        <w:color w:val="000000" w:themeColor="text1"/>
        <w:sz w:val="20"/>
        <w:szCs w:val="20"/>
      </w:rPr>
      <w:t>.</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85927" w14:textId="77777777" w:rsidR="00D2171A" w:rsidRDefault="00D21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0150F" w14:textId="77777777" w:rsidR="003A29E5" w:rsidRDefault="003A29E5" w:rsidP="00AB1096">
      <w:pPr>
        <w:spacing w:after="0" w:line="240" w:lineRule="auto"/>
      </w:pPr>
      <w:r>
        <w:separator/>
      </w:r>
    </w:p>
  </w:footnote>
  <w:footnote w:type="continuationSeparator" w:id="0">
    <w:p w14:paraId="11F4F1F8" w14:textId="77777777" w:rsidR="003A29E5" w:rsidRDefault="003A29E5"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878EC" w14:textId="77777777" w:rsidR="00D2171A" w:rsidRDefault="00D217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4ED0675E" w14:textId="3EA0890B" w:rsidR="00B8152B" w:rsidRDefault="00863B67" w:rsidP="00696369">
    <w:pPr>
      <w:pStyle w:val="Header"/>
      <w:tabs>
        <w:tab w:val="clear" w:pos="4513"/>
        <w:tab w:val="clear" w:pos="9026"/>
        <w:tab w:val="left" w:pos="4068"/>
      </w:tabs>
      <w:rPr>
        <w:sz w:val="32"/>
        <w:szCs w:val="32"/>
      </w:rPr>
    </w:pPr>
    <w:r w:rsidRPr="00863B67">
      <w:rPr>
        <w:b/>
        <w:bCs/>
        <w:sz w:val="32"/>
        <w:szCs w:val="32"/>
      </w:rPr>
      <w:t xml:space="preserve">Contacting the independent review panel clerk to confirm </w:t>
    </w:r>
    <w:proofErr w:type="gramStart"/>
    <w:r w:rsidRPr="00863B67">
      <w:rPr>
        <w:b/>
        <w:bCs/>
        <w:sz w:val="32"/>
        <w:szCs w:val="32"/>
      </w:rPr>
      <w:t>arrangements</w:t>
    </w:r>
    <w:proofErr w:type="gramEnd"/>
    <w:r w:rsidR="006A0A48">
      <w:rPr>
        <w:b/>
        <w:bCs/>
        <w:sz w:val="32"/>
        <w:szCs w:val="32"/>
      </w:rPr>
      <w:t xml:space="preserve"> </w:t>
    </w:r>
    <w:r w:rsidR="00B8152B" w:rsidRPr="00B8152B">
      <w:rPr>
        <w:sz w:val="32"/>
        <w:szCs w:val="32"/>
      </w:rPr>
      <w:t xml:space="preserve"> </w:t>
    </w:r>
    <w:r w:rsidR="00696369">
      <w:rPr>
        <w:sz w:val="32"/>
        <w:szCs w:val="32"/>
      </w:rPr>
      <w:tab/>
    </w:r>
  </w:p>
  <w:p w14:paraId="5C72C0DD" w14:textId="19DDCEAB" w:rsidR="00AD4785" w:rsidRDefault="00AD4785" w:rsidP="00B72C5B">
    <w:pPr>
      <w:pStyle w:val="Header"/>
      <w:rPr>
        <w:sz w:val="32"/>
        <w:szCs w:val="32"/>
      </w:rPr>
    </w:pPr>
  </w:p>
  <w:p w14:paraId="3033D6AF" w14:textId="77777777" w:rsidR="006E213F" w:rsidRPr="00AB1096" w:rsidRDefault="006E213F" w:rsidP="00B72C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E5BDE" w14:textId="77777777" w:rsidR="00D2171A" w:rsidRDefault="00D217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C333A9"/>
    <w:multiLevelType w:val="hybridMultilevel"/>
    <w:tmpl w:val="40C06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583E80"/>
    <w:multiLevelType w:val="hybridMultilevel"/>
    <w:tmpl w:val="FCFE3B08"/>
    <w:lvl w:ilvl="0" w:tplc="8F94B4EA">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5158EC"/>
    <w:multiLevelType w:val="hybridMultilevel"/>
    <w:tmpl w:val="62583B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2786430">
    <w:abstractNumId w:val="2"/>
  </w:num>
  <w:num w:numId="2" w16cid:durableId="707995474">
    <w:abstractNumId w:val="3"/>
  </w:num>
  <w:num w:numId="3" w16cid:durableId="2001033009">
    <w:abstractNumId w:val="1"/>
  </w:num>
  <w:num w:numId="4" w16cid:durableId="2141879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54A4E"/>
    <w:rsid w:val="000638EE"/>
    <w:rsid w:val="00076E5B"/>
    <w:rsid w:val="00092688"/>
    <w:rsid w:val="000C19A8"/>
    <w:rsid w:val="000D57CB"/>
    <w:rsid w:val="000F0FF9"/>
    <w:rsid w:val="00117E48"/>
    <w:rsid w:val="00140B5B"/>
    <w:rsid w:val="00144ED7"/>
    <w:rsid w:val="00146838"/>
    <w:rsid w:val="00164197"/>
    <w:rsid w:val="00175D1A"/>
    <w:rsid w:val="00197D59"/>
    <w:rsid w:val="001B671D"/>
    <w:rsid w:val="001E10FF"/>
    <w:rsid w:val="001F4921"/>
    <w:rsid w:val="0023315E"/>
    <w:rsid w:val="00234B52"/>
    <w:rsid w:val="00236031"/>
    <w:rsid w:val="00240555"/>
    <w:rsid w:val="0024387E"/>
    <w:rsid w:val="00257E12"/>
    <w:rsid w:val="00266AAE"/>
    <w:rsid w:val="00280F30"/>
    <w:rsid w:val="00281728"/>
    <w:rsid w:val="00293260"/>
    <w:rsid w:val="002A0A53"/>
    <w:rsid w:val="002C2EEE"/>
    <w:rsid w:val="002C424E"/>
    <w:rsid w:val="002C65AE"/>
    <w:rsid w:val="002E4A1D"/>
    <w:rsid w:val="003021DB"/>
    <w:rsid w:val="00322426"/>
    <w:rsid w:val="00324235"/>
    <w:rsid w:val="003570F1"/>
    <w:rsid w:val="00375B42"/>
    <w:rsid w:val="003A29E5"/>
    <w:rsid w:val="003B4076"/>
    <w:rsid w:val="003B5E76"/>
    <w:rsid w:val="003C7805"/>
    <w:rsid w:val="003E3B8F"/>
    <w:rsid w:val="003F645C"/>
    <w:rsid w:val="003F7C65"/>
    <w:rsid w:val="00405E48"/>
    <w:rsid w:val="00436C08"/>
    <w:rsid w:val="004548FB"/>
    <w:rsid w:val="004C1EC4"/>
    <w:rsid w:val="004C455C"/>
    <w:rsid w:val="004D2E52"/>
    <w:rsid w:val="004D50EC"/>
    <w:rsid w:val="004E4E0A"/>
    <w:rsid w:val="004F3FC5"/>
    <w:rsid w:val="00533648"/>
    <w:rsid w:val="00535D81"/>
    <w:rsid w:val="00544AA4"/>
    <w:rsid w:val="00570927"/>
    <w:rsid w:val="005818E0"/>
    <w:rsid w:val="005B54D2"/>
    <w:rsid w:val="005C4E96"/>
    <w:rsid w:val="005F5CD5"/>
    <w:rsid w:val="00620F96"/>
    <w:rsid w:val="006279BF"/>
    <w:rsid w:val="0066562D"/>
    <w:rsid w:val="00687BF5"/>
    <w:rsid w:val="00696369"/>
    <w:rsid w:val="006A0A48"/>
    <w:rsid w:val="006A2178"/>
    <w:rsid w:val="006A2A02"/>
    <w:rsid w:val="006B49EA"/>
    <w:rsid w:val="006E213F"/>
    <w:rsid w:val="006E26C3"/>
    <w:rsid w:val="006F0730"/>
    <w:rsid w:val="00702447"/>
    <w:rsid w:val="007357E2"/>
    <w:rsid w:val="00737BF8"/>
    <w:rsid w:val="00745F75"/>
    <w:rsid w:val="007722CF"/>
    <w:rsid w:val="00777B8D"/>
    <w:rsid w:val="00795D12"/>
    <w:rsid w:val="00832FEA"/>
    <w:rsid w:val="00843103"/>
    <w:rsid w:val="0085490B"/>
    <w:rsid w:val="008607DE"/>
    <w:rsid w:val="00863B67"/>
    <w:rsid w:val="00873338"/>
    <w:rsid w:val="00891D60"/>
    <w:rsid w:val="008A63C8"/>
    <w:rsid w:val="008B63E4"/>
    <w:rsid w:val="008D1955"/>
    <w:rsid w:val="008D616B"/>
    <w:rsid w:val="008F6F44"/>
    <w:rsid w:val="00900EC8"/>
    <w:rsid w:val="009043F7"/>
    <w:rsid w:val="00962DB5"/>
    <w:rsid w:val="00977767"/>
    <w:rsid w:val="009A2595"/>
    <w:rsid w:val="009C59FF"/>
    <w:rsid w:val="009D6DAE"/>
    <w:rsid w:val="009E4E09"/>
    <w:rsid w:val="00A22994"/>
    <w:rsid w:val="00A371C5"/>
    <w:rsid w:val="00A64F86"/>
    <w:rsid w:val="00AB1096"/>
    <w:rsid w:val="00AB6F0F"/>
    <w:rsid w:val="00AD17DE"/>
    <w:rsid w:val="00AD4785"/>
    <w:rsid w:val="00B13EBD"/>
    <w:rsid w:val="00B72C5B"/>
    <w:rsid w:val="00B8152B"/>
    <w:rsid w:val="00BC58FA"/>
    <w:rsid w:val="00BC67DA"/>
    <w:rsid w:val="00BD251A"/>
    <w:rsid w:val="00C3079E"/>
    <w:rsid w:val="00C468BF"/>
    <w:rsid w:val="00C65D2D"/>
    <w:rsid w:val="00C66352"/>
    <w:rsid w:val="00C7087F"/>
    <w:rsid w:val="00C76A0A"/>
    <w:rsid w:val="00C83F35"/>
    <w:rsid w:val="00CA2AE7"/>
    <w:rsid w:val="00CC3BB7"/>
    <w:rsid w:val="00CD7AD4"/>
    <w:rsid w:val="00CF166E"/>
    <w:rsid w:val="00CF7BFC"/>
    <w:rsid w:val="00D2171A"/>
    <w:rsid w:val="00D30BBA"/>
    <w:rsid w:val="00D346FA"/>
    <w:rsid w:val="00D62049"/>
    <w:rsid w:val="00D62435"/>
    <w:rsid w:val="00D77EB7"/>
    <w:rsid w:val="00DD69A9"/>
    <w:rsid w:val="00E10899"/>
    <w:rsid w:val="00E1158D"/>
    <w:rsid w:val="00E22263"/>
    <w:rsid w:val="00E47765"/>
    <w:rsid w:val="00E66B76"/>
    <w:rsid w:val="00E97772"/>
    <w:rsid w:val="00EC2388"/>
    <w:rsid w:val="00EC6B0F"/>
    <w:rsid w:val="00EC6C2F"/>
    <w:rsid w:val="00EE5D2B"/>
    <w:rsid w:val="00EF5656"/>
    <w:rsid w:val="00F1390F"/>
    <w:rsid w:val="00F3448B"/>
    <w:rsid w:val="00F36D5C"/>
    <w:rsid w:val="00F60126"/>
    <w:rsid w:val="00FE1F14"/>
    <w:rsid w:val="00FE2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eop">
    <w:name w:val="eop"/>
    <w:basedOn w:val="DefaultParagraphFont"/>
    <w:rsid w:val="00533648"/>
  </w:style>
  <w:style w:type="character" w:styleId="UnresolvedMention">
    <w:name w:val="Unresolved Mention"/>
    <w:basedOn w:val="DefaultParagraphFont"/>
    <w:uiPriority w:val="99"/>
    <w:semiHidden/>
    <w:unhideWhenUsed/>
    <w:rsid w:val="00CF7BFC"/>
    <w:rPr>
      <w:color w:val="605E5C"/>
      <w:shd w:val="clear" w:color="auto" w:fill="E1DFDD"/>
    </w:rPr>
  </w:style>
  <w:style w:type="character" w:styleId="FollowedHyperlink">
    <w:name w:val="FollowedHyperlink"/>
    <w:basedOn w:val="DefaultParagraphFont"/>
    <w:uiPriority w:val="99"/>
    <w:semiHidden/>
    <w:unhideWhenUsed/>
    <w:rsid w:val="000D57CB"/>
    <w:rPr>
      <w:color w:val="954F72" w:themeColor="followedHyperlink"/>
      <w:u w:val="single"/>
    </w:rPr>
  </w:style>
  <w:style w:type="paragraph" w:customStyle="1" w:styleId="paragraph">
    <w:name w:val="paragraph"/>
    <w:basedOn w:val="Normal"/>
    <w:rsid w:val="00FE1F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exclusio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publications/school-exclusio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chool-exclus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publications/school-exclusio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school-exclusion"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65E88CC964E36A494AB7D9CCBF97A"/>
        <w:category>
          <w:name w:val="General"/>
          <w:gallery w:val="placeholder"/>
        </w:category>
        <w:types>
          <w:type w:val="bbPlcHdr"/>
        </w:types>
        <w:behaviors>
          <w:behavior w:val="content"/>
        </w:behaviors>
        <w:guid w:val="{6DAE1C8D-E4D1-495D-9292-F5642CC128EF}"/>
      </w:docPartPr>
      <w:docPartBody>
        <w:p w:rsidR="00D500C1" w:rsidRDefault="00D500C1" w:rsidP="00D500C1">
          <w:pPr>
            <w:pStyle w:val="FE665E88CC964E36A494AB7D9CCBF97A"/>
          </w:pPr>
          <w:r w:rsidRPr="00B04162">
            <w:rPr>
              <w:rStyle w:val="PlaceholderText"/>
            </w:rPr>
            <w:t>name of young person</w:t>
          </w:r>
        </w:p>
      </w:docPartBody>
    </w:docPart>
    <w:docPart>
      <w:docPartPr>
        <w:name w:val="F5018C7395514D6882A2D116BABEE07E"/>
        <w:category>
          <w:name w:val="General"/>
          <w:gallery w:val="placeholder"/>
        </w:category>
        <w:types>
          <w:type w:val="bbPlcHdr"/>
        </w:types>
        <w:behaviors>
          <w:behavior w:val="content"/>
        </w:behaviors>
        <w:guid w:val="{5B5DCE74-56B3-421E-BAB4-DA1B247B60D8}"/>
      </w:docPartPr>
      <w:docPartBody>
        <w:p w:rsidR="00D500C1" w:rsidRDefault="00D500C1" w:rsidP="00D500C1">
          <w:pPr>
            <w:pStyle w:val="F5018C7395514D6882A2D116BABEE07E"/>
          </w:pPr>
          <w:r w:rsidRPr="00B04162">
            <w:rPr>
              <w:rStyle w:val="PlaceholderText"/>
            </w:rPr>
            <w:t>name of school</w:t>
          </w:r>
        </w:p>
      </w:docPartBody>
    </w:docPart>
    <w:docPart>
      <w:docPartPr>
        <w:name w:val="2185F034686B497B97F14B68CF654FBF"/>
        <w:category>
          <w:name w:val="General"/>
          <w:gallery w:val="placeholder"/>
        </w:category>
        <w:types>
          <w:type w:val="bbPlcHdr"/>
        </w:types>
        <w:behaviors>
          <w:behavior w:val="content"/>
        </w:behaviors>
        <w:guid w:val="{E10D835F-84D6-4923-8FE3-8E40CBF6C584}"/>
      </w:docPartPr>
      <w:docPartBody>
        <w:p w:rsidR="00D500C1" w:rsidRDefault="00D500C1" w:rsidP="00D500C1">
          <w:pPr>
            <w:pStyle w:val="2185F034686B497B97F14B68CF654FBF"/>
          </w:pPr>
          <w:r>
            <w:rPr>
              <w:rStyle w:val="PlaceholderText"/>
            </w:rPr>
            <w:t>date of scheduled governors’ review hearing</w:t>
          </w:r>
        </w:p>
      </w:docPartBody>
    </w:docPart>
    <w:docPart>
      <w:docPartPr>
        <w:name w:val="239D24C089EC41B39DE069A477A68A2F"/>
        <w:category>
          <w:name w:val="General"/>
          <w:gallery w:val="placeholder"/>
        </w:category>
        <w:types>
          <w:type w:val="bbPlcHdr"/>
        </w:types>
        <w:behaviors>
          <w:behavior w:val="content"/>
        </w:behaviors>
        <w:guid w:val="{383FAEEE-6296-4B04-9617-900D6921FA83}"/>
      </w:docPartPr>
      <w:docPartBody>
        <w:p w:rsidR="00D500C1" w:rsidRDefault="00D500C1" w:rsidP="00D500C1">
          <w:pPr>
            <w:pStyle w:val="239D24C089EC41B39DE069A477A68A2F"/>
          </w:pPr>
          <w:r>
            <w:rPr>
              <w:rStyle w:val="PlaceholderText"/>
            </w:rPr>
            <w:t>Name of attendee</w:t>
          </w:r>
        </w:p>
      </w:docPartBody>
    </w:docPart>
    <w:docPart>
      <w:docPartPr>
        <w:name w:val="63D04B97AE214E11848D5B2DECA74C99"/>
        <w:category>
          <w:name w:val="General"/>
          <w:gallery w:val="placeholder"/>
        </w:category>
        <w:types>
          <w:type w:val="bbPlcHdr"/>
        </w:types>
        <w:behaviors>
          <w:behavior w:val="content"/>
        </w:behaviors>
        <w:guid w:val="{CA0768B9-3FBC-4323-964B-0E3FC531D26F}"/>
      </w:docPartPr>
      <w:docPartBody>
        <w:p w:rsidR="00D500C1" w:rsidRDefault="00D500C1" w:rsidP="00D500C1">
          <w:pPr>
            <w:pStyle w:val="63D04B97AE214E11848D5B2DECA74C99"/>
          </w:pPr>
          <w:r>
            <w:rPr>
              <w:rStyle w:val="PlaceholderText"/>
            </w:rPr>
            <w:t>relationship to young person or professional position</w:t>
          </w:r>
        </w:p>
      </w:docPartBody>
    </w:docPart>
    <w:docPart>
      <w:docPartPr>
        <w:name w:val="90B7EF5A4BCF431C8874453814A30CCB"/>
        <w:category>
          <w:name w:val="General"/>
          <w:gallery w:val="placeholder"/>
        </w:category>
        <w:types>
          <w:type w:val="bbPlcHdr"/>
        </w:types>
        <w:behaviors>
          <w:behavior w:val="content"/>
        </w:behaviors>
        <w:guid w:val="{F5CF3F27-1774-4ABE-8EBD-AA410E3460E4}"/>
      </w:docPartPr>
      <w:docPartBody>
        <w:p w:rsidR="00D500C1" w:rsidRDefault="00D500C1" w:rsidP="00D500C1">
          <w:pPr>
            <w:pStyle w:val="90B7EF5A4BCF431C8874453814A30CCB"/>
          </w:pPr>
          <w:r>
            <w:rPr>
              <w:rStyle w:val="PlaceholderText"/>
            </w:rPr>
            <w:t>not be attending/also be attending</w:t>
          </w:r>
        </w:p>
      </w:docPartBody>
    </w:docPart>
    <w:docPart>
      <w:docPartPr>
        <w:name w:val="16E731584BF94671BE5436EDC1ABDBD7"/>
        <w:category>
          <w:name w:val="General"/>
          <w:gallery w:val="placeholder"/>
        </w:category>
        <w:types>
          <w:type w:val="bbPlcHdr"/>
        </w:types>
        <w:behaviors>
          <w:behavior w:val="content"/>
        </w:behaviors>
        <w:guid w:val="{F51F657B-C6D5-4433-93E7-C250260C2875}"/>
      </w:docPartPr>
      <w:docPartBody>
        <w:p w:rsidR="00D500C1" w:rsidRDefault="00D500C1" w:rsidP="00D500C1">
          <w:pPr>
            <w:pStyle w:val="16E731584BF94671BE5436EDC1ABDBD7"/>
          </w:pPr>
          <w:r w:rsidRPr="00B04162">
            <w:rPr>
              <w:rStyle w:val="PlaceholderText"/>
            </w:rPr>
            <w:t>name of young person</w:t>
          </w:r>
        </w:p>
      </w:docPartBody>
    </w:docPart>
    <w:docPart>
      <w:docPartPr>
        <w:name w:val="514A2F67BB7C4F1599C64FF80417EE4A"/>
        <w:category>
          <w:name w:val="General"/>
          <w:gallery w:val="placeholder"/>
        </w:category>
        <w:types>
          <w:type w:val="bbPlcHdr"/>
        </w:types>
        <w:behaviors>
          <w:behavior w:val="content"/>
        </w:behaviors>
        <w:guid w:val="{B995CD0F-81BF-42A4-8390-4BF1E0D26A38}"/>
      </w:docPartPr>
      <w:docPartBody>
        <w:p w:rsidR="00D500C1" w:rsidRDefault="00D500C1" w:rsidP="00D500C1">
          <w:pPr>
            <w:pStyle w:val="514A2F67BB7C4F1599C64FF80417EE4A"/>
          </w:pPr>
          <w:r>
            <w:rPr>
              <w:rStyle w:val="PlaceholderText"/>
            </w:rPr>
            <w:t>attach/enclose</w:t>
          </w:r>
        </w:p>
      </w:docPartBody>
    </w:docPart>
    <w:docPart>
      <w:docPartPr>
        <w:name w:val="241C374CBE064E11A12477CA54A28F4F"/>
        <w:category>
          <w:name w:val="General"/>
          <w:gallery w:val="placeholder"/>
        </w:category>
        <w:types>
          <w:type w:val="bbPlcHdr"/>
        </w:types>
        <w:behaviors>
          <w:behavior w:val="content"/>
        </w:behaviors>
        <w:guid w:val="{22D6FB1B-6E10-43A5-9FA1-6423D98AFBE3}"/>
      </w:docPartPr>
      <w:docPartBody>
        <w:p w:rsidR="00D500C1" w:rsidRDefault="00D500C1" w:rsidP="00D500C1">
          <w:pPr>
            <w:pStyle w:val="241C374CBE064E11A12477CA54A28F4F"/>
          </w:pPr>
          <w:r>
            <w:rPr>
              <w:rStyle w:val="PlaceholderText"/>
            </w:rPr>
            <w:t>date you will provide the material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A61"/>
    <w:rsid w:val="000255D8"/>
    <w:rsid w:val="000C4557"/>
    <w:rsid w:val="00134A61"/>
    <w:rsid w:val="001D6B5E"/>
    <w:rsid w:val="002F0426"/>
    <w:rsid w:val="002F2A5F"/>
    <w:rsid w:val="0033222A"/>
    <w:rsid w:val="004122BC"/>
    <w:rsid w:val="00733BC6"/>
    <w:rsid w:val="007969EE"/>
    <w:rsid w:val="0082736D"/>
    <w:rsid w:val="008E4D8B"/>
    <w:rsid w:val="0091709B"/>
    <w:rsid w:val="00977D3C"/>
    <w:rsid w:val="009A282E"/>
    <w:rsid w:val="00B2328F"/>
    <w:rsid w:val="00B9331F"/>
    <w:rsid w:val="00BD6FEB"/>
    <w:rsid w:val="00C82737"/>
    <w:rsid w:val="00D500C1"/>
    <w:rsid w:val="00DF4D64"/>
    <w:rsid w:val="00E16586"/>
    <w:rsid w:val="00E540EE"/>
    <w:rsid w:val="00F01DBE"/>
    <w:rsid w:val="00FD37DB"/>
    <w:rsid w:val="00FD7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5D8"/>
    <w:rPr>
      <w:color w:val="808080"/>
    </w:rPr>
  </w:style>
  <w:style w:type="paragraph" w:customStyle="1" w:styleId="FE665E88CC964E36A494AB7D9CCBF97A">
    <w:name w:val="FE665E88CC964E36A494AB7D9CCBF97A"/>
    <w:rsid w:val="00D500C1"/>
    <w:rPr>
      <w:kern w:val="2"/>
      <w14:ligatures w14:val="standardContextual"/>
    </w:rPr>
  </w:style>
  <w:style w:type="paragraph" w:customStyle="1" w:styleId="F5018C7395514D6882A2D116BABEE07E">
    <w:name w:val="F5018C7395514D6882A2D116BABEE07E"/>
    <w:rsid w:val="00D500C1"/>
    <w:rPr>
      <w:kern w:val="2"/>
      <w14:ligatures w14:val="standardContextual"/>
    </w:rPr>
  </w:style>
  <w:style w:type="paragraph" w:customStyle="1" w:styleId="2185F034686B497B97F14B68CF654FBF">
    <w:name w:val="2185F034686B497B97F14B68CF654FBF"/>
    <w:rsid w:val="00D500C1"/>
    <w:rPr>
      <w:kern w:val="2"/>
      <w14:ligatures w14:val="standardContextual"/>
    </w:rPr>
  </w:style>
  <w:style w:type="paragraph" w:customStyle="1" w:styleId="F91B42BA498549E7BE19F25B2834E0DB">
    <w:name w:val="F91B42BA498549E7BE19F25B2834E0DB"/>
    <w:rsid w:val="000255D8"/>
    <w:rPr>
      <w:kern w:val="2"/>
      <w14:ligatures w14:val="standardContextual"/>
    </w:rPr>
  </w:style>
  <w:style w:type="paragraph" w:customStyle="1" w:styleId="239D24C089EC41B39DE069A477A68A2F">
    <w:name w:val="239D24C089EC41B39DE069A477A68A2F"/>
    <w:rsid w:val="00D500C1"/>
    <w:rPr>
      <w:kern w:val="2"/>
      <w14:ligatures w14:val="standardContextual"/>
    </w:rPr>
  </w:style>
  <w:style w:type="paragraph" w:customStyle="1" w:styleId="63D04B97AE214E11848D5B2DECA74C99">
    <w:name w:val="63D04B97AE214E11848D5B2DECA74C99"/>
    <w:rsid w:val="00D500C1"/>
    <w:rPr>
      <w:kern w:val="2"/>
      <w14:ligatures w14:val="standardContextual"/>
    </w:rPr>
  </w:style>
  <w:style w:type="paragraph" w:customStyle="1" w:styleId="90B7EF5A4BCF431C8874453814A30CCB">
    <w:name w:val="90B7EF5A4BCF431C8874453814A30CCB"/>
    <w:rsid w:val="00D500C1"/>
    <w:rPr>
      <w:kern w:val="2"/>
      <w14:ligatures w14:val="standardContextual"/>
    </w:rPr>
  </w:style>
  <w:style w:type="paragraph" w:customStyle="1" w:styleId="16E731584BF94671BE5436EDC1ABDBD7">
    <w:name w:val="16E731584BF94671BE5436EDC1ABDBD7"/>
    <w:rsid w:val="00D500C1"/>
    <w:rPr>
      <w:kern w:val="2"/>
      <w14:ligatures w14:val="standardContextual"/>
    </w:rPr>
  </w:style>
  <w:style w:type="paragraph" w:customStyle="1" w:styleId="514A2F67BB7C4F1599C64FF80417EE4A">
    <w:name w:val="514A2F67BB7C4F1599C64FF80417EE4A"/>
    <w:rsid w:val="00D500C1"/>
    <w:rPr>
      <w:kern w:val="2"/>
      <w14:ligatures w14:val="standardContextual"/>
    </w:rPr>
  </w:style>
  <w:style w:type="paragraph" w:customStyle="1" w:styleId="241C374CBE064E11A12477CA54A28F4F">
    <w:name w:val="241C374CBE064E11A12477CA54A28F4F"/>
    <w:rsid w:val="00D500C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5F4B-3666-4EF3-92CB-51A55E01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Maria Fitzgerald</cp:lastModifiedBy>
  <cp:revision>2</cp:revision>
  <dcterms:created xsi:type="dcterms:W3CDTF">2023-09-03T13:04:00Z</dcterms:created>
  <dcterms:modified xsi:type="dcterms:W3CDTF">2023-09-03T13:04:00Z</dcterms:modified>
</cp:coreProperties>
</file>